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D3A387">
      <w:pPr>
        <w:spacing w:line="280" w:lineRule="exact"/>
        <w:jc w:val="center"/>
        <w:rPr>
          <w:rFonts w:hint="default" w:eastAsiaTheme="minorEastAsia"/>
          <w:b/>
          <w:bCs/>
          <w:sz w:val="28"/>
          <w:szCs w:val="32"/>
          <w:lang w:val="en-US" w:eastAsia="zh-CN"/>
        </w:rPr>
      </w:pPr>
      <w:r>
        <w:rPr>
          <w:rFonts w:hint="eastAsia"/>
          <w:b/>
          <w:bCs/>
          <w:sz w:val="28"/>
          <w:szCs w:val="32"/>
          <w:lang w:val="en-US" w:eastAsia="zh-CN"/>
        </w:rPr>
        <w:t>《正确使用AI，服务成长》专题复习  教学设计</w:t>
      </w:r>
    </w:p>
    <w:tbl>
      <w:tblPr>
        <w:tblStyle w:val="7"/>
        <w:tblpPr w:leftFromText="180" w:rightFromText="180" w:vertAnchor="page" w:horzAnchor="page" w:tblpX="560" w:tblpY="2008"/>
        <w:tblOverlap w:val="never"/>
        <w:tblW w:w="10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2"/>
        <w:gridCol w:w="444"/>
        <w:gridCol w:w="5352"/>
        <w:gridCol w:w="2220"/>
        <w:gridCol w:w="1620"/>
      </w:tblGrid>
      <w:tr w14:paraId="61450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332" w:type="dxa"/>
            <w:vAlign w:val="center"/>
          </w:tcPr>
          <w:p w14:paraId="4D3AFA0F">
            <w:pPr>
              <w:spacing w:line="280" w:lineRule="exact"/>
              <w:jc w:val="center"/>
              <w:rPr>
                <w:rFonts w:ascii="黑体" w:hAnsi="黑体" w:eastAsia="黑体" w:cs="黑体"/>
                <w:b w:val="0"/>
                <w:bCs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1"/>
                <w:szCs w:val="21"/>
                <w14:ligatures w14:val="none"/>
              </w:rPr>
              <w:t>课题</w:t>
            </w:r>
          </w:p>
        </w:tc>
        <w:tc>
          <w:tcPr>
            <w:tcW w:w="5796" w:type="dxa"/>
            <w:gridSpan w:val="2"/>
            <w:vAlign w:val="center"/>
          </w:tcPr>
          <w:p w14:paraId="687664B5">
            <w:pPr>
              <w:spacing w:line="280" w:lineRule="exact"/>
              <w:jc w:val="center"/>
              <w:rPr>
                <w:rFonts w:hint="default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  <w:t>《正确使用AI，服务成长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  <w:t>》专题复习</w:t>
            </w:r>
          </w:p>
        </w:tc>
        <w:tc>
          <w:tcPr>
            <w:tcW w:w="2220" w:type="dxa"/>
            <w:vAlign w:val="center"/>
          </w:tcPr>
          <w:p w14:paraId="77FC1B5A">
            <w:pPr>
              <w:spacing w:line="280" w:lineRule="exact"/>
              <w:jc w:val="center"/>
              <w:rPr>
                <w:rFonts w:ascii="黑体" w:hAnsi="黑体" w:eastAsia="黑体" w:cs="黑体"/>
                <w:b w:val="0"/>
                <w:bCs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  <w:t>授课</w:t>
            </w: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1"/>
                <w:szCs w:val="21"/>
                <w14:ligatures w14:val="none"/>
              </w:rPr>
              <w:t>老师</w:t>
            </w:r>
          </w:p>
        </w:tc>
        <w:tc>
          <w:tcPr>
            <w:tcW w:w="1620" w:type="dxa"/>
            <w:vAlign w:val="center"/>
          </w:tcPr>
          <w:p w14:paraId="58D4E82B">
            <w:pPr>
              <w:spacing w:line="280" w:lineRule="exact"/>
              <w:jc w:val="center"/>
              <w:rPr>
                <w:rFonts w:ascii="黑体" w:hAnsi="黑体" w:eastAsia="黑体" w:cs="黑体"/>
                <w:b w:val="0"/>
                <w:bCs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  <w:t>李素娟</w:t>
            </w:r>
          </w:p>
        </w:tc>
      </w:tr>
      <w:tr w14:paraId="7EEC3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32" w:type="dxa"/>
            <w:vAlign w:val="center"/>
          </w:tcPr>
          <w:p w14:paraId="208C988D">
            <w:pPr>
              <w:spacing w:line="280" w:lineRule="exact"/>
              <w:jc w:val="center"/>
              <w:rPr>
                <w:rFonts w:hint="default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  <w:t>授课学校</w:t>
            </w:r>
          </w:p>
        </w:tc>
        <w:tc>
          <w:tcPr>
            <w:tcW w:w="5796" w:type="dxa"/>
            <w:gridSpan w:val="2"/>
            <w:vAlign w:val="center"/>
          </w:tcPr>
          <w:p w14:paraId="20A4BA19">
            <w:pPr>
              <w:spacing w:line="280" w:lineRule="exact"/>
              <w:jc w:val="center"/>
              <w:rPr>
                <w:rFonts w:hint="default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  <w:t>常州市河海实验学校</w:t>
            </w:r>
          </w:p>
        </w:tc>
        <w:tc>
          <w:tcPr>
            <w:tcW w:w="2220" w:type="dxa"/>
            <w:vAlign w:val="center"/>
          </w:tcPr>
          <w:p w14:paraId="5F6B696C">
            <w:pPr>
              <w:spacing w:line="280" w:lineRule="exact"/>
              <w:jc w:val="center"/>
              <w:rPr>
                <w:rFonts w:hint="default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  <w:t>授课时间</w:t>
            </w:r>
          </w:p>
        </w:tc>
        <w:tc>
          <w:tcPr>
            <w:tcW w:w="1620" w:type="dxa"/>
            <w:vAlign w:val="center"/>
          </w:tcPr>
          <w:p w14:paraId="025A3EF6">
            <w:pPr>
              <w:spacing w:line="280" w:lineRule="exact"/>
              <w:jc w:val="center"/>
              <w:rPr>
                <w:rFonts w:hint="default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  <w:t>2025.5.23</w:t>
            </w:r>
          </w:p>
        </w:tc>
      </w:tr>
      <w:tr w14:paraId="6AB53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8" w:hRule="atLeast"/>
        </w:trPr>
        <w:tc>
          <w:tcPr>
            <w:tcW w:w="10968" w:type="dxa"/>
            <w:gridSpan w:val="5"/>
          </w:tcPr>
          <w:p w14:paraId="5D2CB4E6">
            <w:pPr>
              <w:spacing w:line="280" w:lineRule="exact"/>
              <w:rPr>
                <w:rFonts w:hint="eastAsia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  <w:t>课标要求：</w:t>
            </w:r>
          </w:p>
          <w:p w14:paraId="06D4492B">
            <w:pPr>
              <w:spacing w:line="280" w:lineRule="exact"/>
              <w:rPr>
                <w:rFonts w:hint="default" w:ascii="宋体" w:hAnsi="宋体" w:eastAsia="宋体" w:cs="宋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  <w:t>1.课程目标：围绕核心素养中的政治认同，法治观念、责任意识，具体表现为家国情怀，培养热爱家乡的情感；法治观念，培育学生法治观念，助力学生自觉遵纪守法；责任意识：增强主人翁意识，培育学生责任感，增强担当精神和参与能力。</w:t>
            </w:r>
          </w:p>
          <w:p w14:paraId="3626B7C9">
            <w:pPr>
              <w:spacing w:line="28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  <w:t>2.课程实施：评价建议中的两大原则。坚持以评促学，倡导以评价促进学习的理念，关注学生真实发生的进步，捕捉、欣赏、尊重学生有创意的、独特的表现，并予以鼓励，不断加深学生的知行体验，引导学生发现自己的潜能，合理运用评价结果改进学习，知行合一。坚持以评促教，通过对学生的过程评价和学习结果反馈，促进教师反思并改进教学方式，使教能够更好地服务于学，努力实现“教—学—评”一致性。</w:t>
            </w:r>
          </w:p>
        </w:tc>
      </w:tr>
      <w:tr w14:paraId="52B66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0968" w:type="dxa"/>
            <w:gridSpan w:val="5"/>
          </w:tcPr>
          <w:p w14:paraId="375B507C">
            <w:pPr>
              <w:spacing w:line="280" w:lineRule="exact"/>
              <w:rPr>
                <w:rFonts w:hint="eastAsia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  <w:t>教学目标：</w:t>
            </w:r>
          </w:p>
          <w:p w14:paraId="7B5FB89A">
            <w:pPr>
              <w:spacing w:line="280" w:lineRule="exac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  <w:t>1.通过联想回顾知识点，梳理构建政府的知识体系，增强政治认同；</w:t>
            </w:r>
          </w:p>
          <w:p w14:paraId="0BC41C78">
            <w:pPr>
              <w:spacing w:line="280" w:lineRule="exact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  <w:t>2.通过基础概念辨析，明辨易错知识点，深入思考并解决知识点困惑，掌握选择题大题技巧；</w:t>
            </w:r>
          </w:p>
          <w:p w14:paraId="4481F924">
            <w:pPr>
              <w:spacing w:line="280" w:lineRule="exac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3.通过阅读新闻，明晰常州市政府为人民服务的原因，通过分析报告，探究常州市政府的作为，增强政治认同；</w:t>
            </w:r>
          </w:p>
          <w:p w14:paraId="7D5E4114">
            <w:pPr>
              <w:spacing w:line="280" w:lineRule="exac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通过模拟常州市政府发言人，回应观众可能的担忧，增强主人翁意识</w:t>
            </w:r>
          </w:p>
          <w:p w14:paraId="0EA9583C">
            <w:pPr>
              <w:spacing w:line="280" w:lineRule="exact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5.通过撰写我为家乡文旅赋能的行动方案，增强责任意识和能力。</w:t>
            </w:r>
          </w:p>
        </w:tc>
      </w:tr>
      <w:tr w14:paraId="4C447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10968" w:type="dxa"/>
            <w:gridSpan w:val="5"/>
          </w:tcPr>
          <w:p w14:paraId="565399BE">
            <w:pPr>
              <w:spacing w:line="280" w:lineRule="exact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教学重难点：</w:t>
            </w:r>
          </w:p>
          <w:p w14:paraId="03F36E70">
            <w:pPr>
              <w:spacing w:line="280" w:lineRule="exac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1.教学重点：政府的基本知识</w:t>
            </w:r>
          </w:p>
          <w:p w14:paraId="7C3FFCB6">
            <w:pPr>
              <w:spacing w:line="280" w:lineRule="exac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2.教学难点：政府的作为</w:t>
            </w:r>
          </w:p>
        </w:tc>
      </w:tr>
      <w:tr w14:paraId="17E4C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776" w:type="dxa"/>
            <w:gridSpan w:val="2"/>
            <w:vAlign w:val="center"/>
          </w:tcPr>
          <w:p w14:paraId="6BF367B3">
            <w:pPr>
              <w:spacing w:line="280" w:lineRule="exact"/>
              <w:jc w:val="center"/>
              <w:rPr>
                <w:rFonts w:hint="default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  <w:t>教学环节</w:t>
            </w:r>
          </w:p>
        </w:tc>
        <w:tc>
          <w:tcPr>
            <w:tcW w:w="5352" w:type="dxa"/>
            <w:vAlign w:val="center"/>
          </w:tcPr>
          <w:p w14:paraId="6E73411F">
            <w:pPr>
              <w:spacing w:line="280" w:lineRule="exact"/>
              <w:jc w:val="center"/>
              <w:rPr>
                <w:rFonts w:hint="default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  <w:t>教师活动</w:t>
            </w:r>
          </w:p>
        </w:tc>
        <w:tc>
          <w:tcPr>
            <w:tcW w:w="2220" w:type="dxa"/>
            <w:vAlign w:val="center"/>
          </w:tcPr>
          <w:p w14:paraId="21CA8571">
            <w:pPr>
              <w:spacing w:line="280" w:lineRule="exact"/>
              <w:jc w:val="center"/>
              <w:rPr>
                <w:rFonts w:ascii="黑体" w:hAnsi="黑体" w:eastAsia="黑体" w:cs="黑体"/>
                <w:b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  <w:t>学生活动</w:t>
            </w:r>
          </w:p>
        </w:tc>
        <w:tc>
          <w:tcPr>
            <w:tcW w:w="1620" w:type="dxa"/>
            <w:vAlign w:val="center"/>
          </w:tcPr>
          <w:p w14:paraId="214BB8F1">
            <w:pPr>
              <w:widowControl/>
              <w:spacing w:line="280" w:lineRule="exact"/>
              <w:jc w:val="center"/>
              <w:rPr>
                <w:rFonts w:hint="default" w:ascii="黑体" w:hAnsi="黑体" w:eastAsia="黑体" w:cs="黑体"/>
                <w:b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  <w:t>设计意图</w:t>
            </w:r>
          </w:p>
        </w:tc>
      </w:tr>
      <w:tr w14:paraId="1CC72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4" w:hRule="atLeast"/>
        </w:trPr>
        <w:tc>
          <w:tcPr>
            <w:tcW w:w="1776" w:type="dxa"/>
            <w:gridSpan w:val="2"/>
            <w:vAlign w:val="center"/>
          </w:tcPr>
          <w:p w14:paraId="4DB22D8E">
            <w:pPr>
              <w:spacing w:line="280" w:lineRule="exact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  <w:t>新课导入</w:t>
            </w:r>
          </w:p>
        </w:tc>
        <w:tc>
          <w:tcPr>
            <w:tcW w:w="5352" w:type="dxa"/>
            <w:vAlign w:val="center"/>
          </w:tcPr>
          <w:p w14:paraId="4FD1B904">
            <w:pPr>
              <w:spacing w:line="280" w:lineRule="exact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常州历来有“龙城”的雅称，你还知道常州有哪些称号？</w:t>
            </w:r>
          </w:p>
          <w:p w14:paraId="71D1190B">
            <w:pPr>
              <w:spacing w:line="280" w:lineRule="exact"/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视频播放，介绍常州称号</w:t>
            </w:r>
          </w:p>
        </w:tc>
        <w:tc>
          <w:tcPr>
            <w:tcW w:w="2220" w:type="dxa"/>
            <w:vAlign w:val="center"/>
          </w:tcPr>
          <w:p w14:paraId="0C2DABCE">
            <w:pPr>
              <w:spacing w:line="280" w:lineRule="exact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运用经验，了解家乡</w:t>
            </w:r>
          </w:p>
        </w:tc>
        <w:tc>
          <w:tcPr>
            <w:tcW w:w="1620" w:type="dxa"/>
            <w:vMerge w:val="restart"/>
          </w:tcPr>
          <w:p w14:paraId="4AB8B696">
            <w:pPr>
              <w:spacing w:line="280" w:lineRule="exact"/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</w:pPr>
          </w:p>
          <w:p w14:paraId="6A676AE6">
            <w:pPr>
              <w:spacing w:line="280" w:lineRule="exact"/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</w:pPr>
          </w:p>
          <w:p w14:paraId="531ADF87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  <w:t>视频导入，增加趣味性，激发学生兴趣，引导调用已有经验，了解家乡，增强政治认同。</w:t>
            </w:r>
          </w:p>
          <w:p w14:paraId="23F38A4B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1A38522F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2B632C81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44F73814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335333A7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6B1694FA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  <w:t>辨析易错易混知识点，深入思考知识点中的困惑点，提升审辨思维。</w:t>
            </w:r>
          </w:p>
          <w:p w14:paraId="452C8871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1FFE5767">
            <w:pPr>
              <w:spacing w:line="280" w:lineRule="exact"/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</w:pPr>
          </w:p>
          <w:p w14:paraId="0B4D39D4">
            <w:pPr>
              <w:spacing w:line="280" w:lineRule="exact"/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</w:pPr>
          </w:p>
          <w:p w14:paraId="19675B59">
            <w:pPr>
              <w:spacing w:line="280" w:lineRule="exact"/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</w:pPr>
          </w:p>
          <w:p w14:paraId="4596E929">
            <w:pPr>
              <w:spacing w:line="280" w:lineRule="exact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08162E8C">
            <w:pPr>
              <w:spacing w:line="280" w:lineRule="exact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65B00E9F">
            <w:pPr>
              <w:spacing w:line="280" w:lineRule="exact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65AB7BDF">
            <w:pPr>
              <w:spacing w:line="280" w:lineRule="exact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504245C9">
            <w:pPr>
              <w:spacing w:line="280" w:lineRule="exact"/>
              <w:ind w:firstLine="420" w:firstLineChars="200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  <w:t>掌握主观题审题防范，关注限制性关键词，以评促学，通过学生评价，指出他人不足，同时反思自己的答案，规避典型错误，改进后期学习方式。</w:t>
            </w:r>
          </w:p>
          <w:p w14:paraId="1C108ED4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57545E6A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6F6495E3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1A6B4D4E">
            <w:pPr>
              <w:spacing w:line="280" w:lineRule="exact"/>
              <w:ind w:firstLine="420" w:firstLineChars="200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  <w:t>通过分析材料，知道常州市政府多举措打造青春乐都，增强政治认同。</w:t>
            </w:r>
          </w:p>
          <w:p w14:paraId="0C3FEA12">
            <w:pPr>
              <w:spacing w:line="280" w:lineRule="exac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7C0D2675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5D6C136B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0FB3DAA7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417C6E9D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017B75CB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659F614D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72176281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3BADA081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36156C2A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03EEF317">
            <w:pPr>
              <w:spacing w:line="280" w:lineRule="exac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  <w:t xml:space="preserve">   </w:t>
            </w:r>
          </w:p>
          <w:p w14:paraId="37ECD673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029BD579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1AA7EE48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1AA049E4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17344D32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2549DD69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10372F1C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0437E524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43128E8C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421BDD11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1C6E5A01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689CB01F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6CBD9A13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5AD6052A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6FFE2AAF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7447F5D5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0CDE2464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5B19BC34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72F7F390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48060648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  <w:t>通过观点联系，掌握法治政府法治建设的措施，同时明确城市建设也要公民承担责任，增强主人翁意识</w:t>
            </w:r>
          </w:p>
          <w:p w14:paraId="6607E541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327F5858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32FF9B6E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0D66B8CA">
            <w:pPr>
              <w:spacing w:line="280" w:lineRule="exact"/>
              <w:ind w:firstLine="420" w:firstLineChars="200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  <w:t>通过撰写行动方案，增强责任意识和能力。</w:t>
            </w:r>
          </w:p>
          <w:p w14:paraId="247A3ACA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7A0EBC38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37676DC0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61A64765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03AEDB46">
            <w:pPr>
              <w:spacing w:line="280" w:lineRule="exact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</w:tc>
      </w:tr>
      <w:tr w14:paraId="16660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2" w:hRule="atLeast"/>
        </w:trPr>
        <w:tc>
          <w:tcPr>
            <w:tcW w:w="1776" w:type="dxa"/>
            <w:gridSpan w:val="2"/>
            <w:vAlign w:val="center"/>
          </w:tcPr>
          <w:p w14:paraId="5D180402">
            <w:pPr>
              <w:spacing w:line="280" w:lineRule="exact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  <w:t>议题一：谁赋能</w:t>
            </w:r>
          </w:p>
        </w:tc>
        <w:tc>
          <w:tcPr>
            <w:tcW w:w="5352" w:type="dxa"/>
            <w:vAlign w:val="center"/>
          </w:tcPr>
          <w:p w14:paraId="106718EF">
            <w:pPr>
              <w:widowControl w:val="0"/>
              <w:numPr>
                <w:ilvl w:val="0"/>
                <w:numId w:val="0"/>
              </w:numPr>
              <w:spacing w:line="240" w:lineRule="auto"/>
              <w:ind w:firstLine="210" w:firstLineChars="100"/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任务1：建构知识体系</w:t>
            </w:r>
          </w:p>
          <w:p w14:paraId="2EDD49D0">
            <w:pPr>
              <w:widowControl w:val="0"/>
              <w:numPr>
                <w:ilvl w:val="0"/>
                <w:numId w:val="0"/>
              </w:numPr>
              <w:spacing w:line="240" w:lineRule="auto"/>
              <w:ind w:firstLine="210" w:firstLineChars="100"/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Q：请你点评同学的知识体系，对有问题处进行修改</w:t>
            </w:r>
          </w:p>
          <w:p w14:paraId="665ADBD7">
            <w:pPr>
              <w:widowControl w:val="0"/>
              <w:numPr>
                <w:ilvl w:val="0"/>
                <w:numId w:val="0"/>
              </w:numPr>
              <w:spacing w:line="240" w:lineRule="auto"/>
              <w:ind w:firstLine="210" w:firstLineChars="100"/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任务2：基础概念辨析</w:t>
            </w:r>
          </w:p>
          <w:p w14:paraId="40936A79">
            <w:pPr>
              <w:widowControl w:val="0"/>
              <w:numPr>
                <w:ilvl w:val="0"/>
                <w:numId w:val="0"/>
              </w:numPr>
              <w:spacing w:line="240" w:lineRule="auto"/>
              <w:ind w:firstLine="210" w:firstLineChars="100"/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为深入贯彻、落实《国务院办公厅关于进一步优化支付服务提升支付便利性的意见》工作要求，某省人民政府办公厅印发《进一步优化支付服务提升支付便利性实施方案》，强调各级政府要结合当地实际，着力健全多层次、多元化的支付服务体系。这体现了                      （   ）</w:t>
            </w:r>
          </w:p>
          <w:p w14:paraId="5CF8870E"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A.我国国家机构贯彻民主集中制原则 </w:t>
            </w:r>
          </w:p>
          <w:p w14:paraId="5E4EB622"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B.中国共产党坚持为人民服务的宗旨  </w:t>
            </w:r>
          </w:p>
          <w:p w14:paraId="4D89B735"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C.行政机关坚持依法执政           </w:t>
            </w:r>
          </w:p>
          <w:p w14:paraId="5717BE26"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D.推进司法改革，保障人民权利</w:t>
            </w:r>
          </w:p>
          <w:p w14:paraId="79F475CE"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Q：选择题的做题方法是什么？</w:t>
            </w:r>
          </w:p>
        </w:tc>
        <w:tc>
          <w:tcPr>
            <w:tcW w:w="2220" w:type="dxa"/>
            <w:vAlign w:val="center"/>
          </w:tcPr>
          <w:p w14:paraId="30B7F44F">
            <w:pPr>
              <w:widowControl w:val="0"/>
              <w:numPr>
                <w:ilvl w:val="0"/>
                <w:numId w:val="1"/>
              </w:numPr>
              <w:spacing w:line="24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课前完成知识框架，点评修改同学的知识体系</w:t>
            </w:r>
          </w:p>
          <w:p w14:paraId="39FD10BC"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2.完成选择题，分析做题过程，运用做题技巧</w:t>
            </w:r>
          </w:p>
        </w:tc>
        <w:tc>
          <w:tcPr>
            <w:tcW w:w="1620" w:type="dxa"/>
            <w:vMerge w:val="continue"/>
          </w:tcPr>
          <w:p w14:paraId="5AEFEA50">
            <w:pPr>
              <w:spacing w:line="280" w:lineRule="exact"/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</w:pPr>
          </w:p>
        </w:tc>
      </w:tr>
      <w:tr w14:paraId="24BFA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6" w:hRule="atLeast"/>
        </w:trPr>
        <w:tc>
          <w:tcPr>
            <w:tcW w:w="1776" w:type="dxa"/>
            <w:gridSpan w:val="2"/>
            <w:vAlign w:val="center"/>
          </w:tcPr>
          <w:p w14:paraId="05A20653">
            <w:pPr>
              <w:spacing w:line="280" w:lineRule="exact"/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议题二：为何赋能</w:t>
            </w:r>
          </w:p>
        </w:tc>
        <w:tc>
          <w:tcPr>
            <w:tcW w:w="5352" w:type="dxa"/>
            <w:vAlign w:val="center"/>
          </w:tcPr>
          <w:p w14:paraId="05E51A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textAlignment w:val="auto"/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任务3：阅读新闻，明晰原因</w:t>
            </w:r>
          </w:p>
          <w:p w14:paraId="0402ED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206" w:firstLineChars="100"/>
              <w:textAlignment w:val="auto"/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今年5月1日-4日第十届太湖湾音乐节成功举办，它作为“青春乐都”最知名音乐节之一，吸引了3.6万名国内外乐迷，实现营收约1.2亿元，带动了6.5亿元的周边消费‌。同时，音乐节也为年轻人提供展示才华的舞台，为观众提供了释放压力的社交空间。请你根据材料，运用所学知识，谈谈常州市政府赋能“青春乐都”城市IP的必要性（6分）</w:t>
            </w:r>
          </w:p>
          <w:p w14:paraId="2F9D51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206" w:firstLineChars="100"/>
              <w:textAlignment w:val="auto"/>
              <w:rPr>
                <w:rFonts w:hint="default" w:ascii="宋体" w:hAnsi="宋体" w:eastAsia="宋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  <w:t>Q：请你给学生的答案打分</w:t>
            </w:r>
          </w:p>
        </w:tc>
        <w:tc>
          <w:tcPr>
            <w:tcW w:w="2220" w:type="dxa"/>
            <w:vAlign w:val="center"/>
          </w:tcPr>
          <w:p w14:paraId="57935A74">
            <w:pPr>
              <w:spacing w:line="280" w:lineRule="exac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6DEE7B9A">
            <w:pPr>
              <w:spacing w:line="280" w:lineRule="exac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292E8F6A">
            <w:pPr>
              <w:numPr>
                <w:ilvl w:val="0"/>
                <w:numId w:val="2"/>
              </w:numPr>
              <w:spacing w:line="280" w:lineRule="exac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分析设问，明确答案要点</w:t>
            </w:r>
          </w:p>
          <w:p w14:paraId="6134D510">
            <w:pPr>
              <w:widowControl w:val="0"/>
              <w:numPr>
                <w:ilvl w:val="0"/>
                <w:numId w:val="0"/>
              </w:numPr>
              <w:spacing w:line="280" w:lineRule="exact"/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445408DC">
            <w:pPr>
              <w:widowControl w:val="0"/>
              <w:numPr>
                <w:ilvl w:val="0"/>
                <w:numId w:val="0"/>
              </w:numPr>
              <w:spacing w:line="280" w:lineRule="exact"/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60ADFE63">
            <w:pPr>
              <w:widowControl w:val="0"/>
              <w:numPr>
                <w:ilvl w:val="0"/>
                <w:numId w:val="0"/>
              </w:numPr>
              <w:spacing w:line="280" w:lineRule="exact"/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52BE80B7">
            <w:pPr>
              <w:numPr>
                <w:ilvl w:val="0"/>
                <w:numId w:val="2"/>
              </w:numPr>
              <w:spacing w:line="280" w:lineRule="exact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呈现学生答案，请学生打分</w:t>
            </w:r>
          </w:p>
          <w:p w14:paraId="7ED142DD">
            <w:pPr>
              <w:spacing w:line="280" w:lineRule="exact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3C534BD4">
            <w:pPr>
              <w:spacing w:line="280" w:lineRule="exact"/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620" w:type="dxa"/>
            <w:vMerge w:val="continue"/>
          </w:tcPr>
          <w:p w14:paraId="61034421">
            <w:pPr>
              <w:spacing w:line="280" w:lineRule="exact"/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</w:pPr>
          </w:p>
        </w:tc>
      </w:tr>
      <w:tr w14:paraId="7B5E8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4" w:hRule="atLeast"/>
        </w:trPr>
        <w:tc>
          <w:tcPr>
            <w:tcW w:w="1776" w:type="dxa"/>
            <w:gridSpan w:val="2"/>
            <w:vAlign w:val="center"/>
          </w:tcPr>
          <w:p w14:paraId="52510694">
            <w:pPr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议题三：如何赋能</w:t>
            </w:r>
          </w:p>
        </w:tc>
        <w:tc>
          <w:tcPr>
            <w:tcW w:w="5352" w:type="dxa"/>
            <w:vAlign w:val="center"/>
          </w:tcPr>
          <w:p w14:paraId="78C39B0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任务4：分析报告，探究密码</w:t>
            </w:r>
          </w:p>
          <w:p w14:paraId="449143C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“万亿之城再出发”的第一年，我市探索高质量发展常州实践，点燃“青春乐都”这一城市经济新引擎。以下是常州市政府工作报告中的相关内容，请你结合材料，运用所学知识，分析常州成功创造“青春乐都”城市IP的密码。（6分）</w:t>
            </w:r>
          </w:p>
          <w:p w14:paraId="11F07A6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drawing>
                <wp:inline distT="0" distB="0" distL="114300" distR="114300">
                  <wp:extent cx="3273425" cy="1203960"/>
                  <wp:effectExtent l="0" t="0" r="3175" b="0"/>
                  <wp:docPr id="2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3425" cy="1203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519392">
            <w:pPr>
              <w:tabs>
                <w:tab w:val="left" w:pos="2179"/>
              </w:tabs>
              <w:spacing w:line="240" w:lineRule="auto"/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过渡：常州多举措赋能，成功唱响了“青春乐都”的旋律，但其他城市文旅发展也大都是这些举措，为何常州如此出圈？首先因为我们有个被暂时热搜的副市长。</w:t>
            </w:r>
          </w:p>
          <w:p w14:paraId="4BFEE6FF">
            <w:pPr>
              <w:tabs>
                <w:tab w:val="left" w:pos="2179"/>
              </w:tabs>
              <w:spacing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图片、视频呈现凤凰传奇演唱会期间蒋鹏举副市长对观众的回应</w:t>
            </w:r>
          </w:p>
          <w:p w14:paraId="44CC771F">
            <w:pPr>
              <w:tabs>
                <w:tab w:val="left" w:pos="2179"/>
              </w:tabs>
              <w:spacing w:line="240" w:lineRule="auto"/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任务5：民有所呼、政有所应</w:t>
            </w:r>
          </w:p>
          <w:p w14:paraId="665F1120">
            <w:pPr>
              <w:tabs>
                <w:tab w:val="left" w:pos="2179"/>
              </w:tabs>
              <w:spacing w:line="240" w:lineRule="auto"/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从外地远道而来观看演唱会的观众总会有些担忧，请你代表常州市政府发言人，针对观众可能担忧的某个具体问题作出回应，真正把“流量”变“留量”。（4分）</w:t>
            </w:r>
          </w:p>
          <w:p w14:paraId="34563EF8">
            <w:pPr>
              <w:tabs>
                <w:tab w:val="left" w:pos="2179"/>
              </w:tabs>
              <w:spacing w:line="240" w:lineRule="auto"/>
              <w:jc w:val="both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drawing>
                <wp:inline distT="0" distB="0" distL="114300" distR="114300">
                  <wp:extent cx="3285490" cy="1294130"/>
                  <wp:effectExtent l="0" t="0" r="6350" b="1270"/>
                  <wp:docPr id="3" name="图片 2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5490" cy="1294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1F0471">
            <w:pPr>
              <w:tabs>
                <w:tab w:val="left" w:pos="2179"/>
              </w:tabs>
              <w:spacing w:line="240" w:lineRule="auto"/>
              <w:jc w:val="both"/>
              <w:rPr>
                <w:rFonts w:ascii="宋体" w:hAnsi="宋体" w:eastAsia="宋体" w:cs="宋体"/>
                <w:sz w:val="21"/>
                <w:szCs w:val="21"/>
              </w:rPr>
            </w:pPr>
          </w:p>
          <w:p w14:paraId="1F045D36">
            <w:pPr>
              <w:tabs>
                <w:tab w:val="left" w:pos="2179"/>
              </w:tabs>
              <w:spacing w:line="240" w:lineRule="auto"/>
              <w:jc w:val="both"/>
              <w:rPr>
                <w:rFonts w:ascii="宋体" w:hAnsi="宋体" w:eastAsia="宋体" w:cs="宋体"/>
                <w:sz w:val="21"/>
                <w:szCs w:val="21"/>
              </w:rPr>
            </w:pPr>
          </w:p>
          <w:p w14:paraId="6B847432">
            <w:pPr>
              <w:tabs>
                <w:tab w:val="left" w:pos="2179"/>
              </w:tabs>
              <w:spacing w:line="240" w:lineRule="auto"/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任务6：观点辨析，明确责任</w:t>
            </w:r>
          </w:p>
          <w:p w14:paraId="45236C4B">
            <w:pPr>
              <w:tabs>
                <w:tab w:val="left" w:pos="2179"/>
              </w:tabs>
              <w:spacing w:line="240" w:lineRule="auto"/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 xml:space="preserve">演唱会结束等人潮散去，体育馆内外及周边地区经常满地的塑料袋、垃圾，可谓一片狼藉……针对上述情况，有市民留言说：政府只要对这些不文明行为一律罚款拘留，就能根治这些陋习，营造更好的文明环境。 </w:t>
            </w:r>
          </w:p>
          <w:p w14:paraId="197D82B8">
            <w:pPr>
              <w:tabs>
                <w:tab w:val="left" w:pos="2179"/>
              </w:tabs>
              <w:spacing w:line="240" w:lineRule="auto"/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请结合所学知识，谈谈对这位市民朋友观点的看法。（6分）</w:t>
            </w:r>
          </w:p>
          <w:p w14:paraId="050EB6F5">
            <w:pPr>
              <w:tabs>
                <w:tab w:val="left" w:pos="2179"/>
              </w:tabs>
              <w:spacing w:line="240" w:lineRule="auto"/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7AF47C13">
            <w:pPr>
              <w:tabs>
                <w:tab w:val="left" w:pos="2179"/>
              </w:tabs>
              <w:spacing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任务7：聚力赋能，共同行动</w:t>
            </w:r>
          </w:p>
          <w:p w14:paraId="2B14EAFB">
            <w:pPr>
              <w:tabs>
                <w:tab w:val="left" w:pos="2179"/>
              </w:tabs>
              <w:spacing w:line="240" w:lineRule="auto"/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 xml:space="preserve">  一场场音乐节、演唱会在常州举办，不仅通过“音乐+文旅”的融合发展，给常州带来诸多“流量”，更向海内外乐迷粉丝展现了常州这座城市的温度、热度和活力度，“青春乐都”的城市形象跃然而出。作为常州市民，我们也有责任为我们的家乡文旅发展聚力赋能。请你结合所学内容和生活实际，撰写你的行动计划书。(6分)</w:t>
            </w:r>
          </w:p>
          <w:p w14:paraId="42991A6D">
            <w:pPr>
              <w:tabs>
                <w:tab w:val="left" w:pos="2179"/>
              </w:tabs>
              <w:spacing w:line="240" w:lineRule="auto"/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drawing>
                <wp:inline distT="0" distB="0" distL="114300" distR="114300">
                  <wp:extent cx="3324860" cy="1320800"/>
                  <wp:effectExtent l="0" t="0" r="12700" b="5080"/>
                  <wp:docPr id="4" name="图片 3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3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4860" cy="1320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008728">
            <w:pPr>
              <w:tabs>
                <w:tab w:val="left" w:pos="2179"/>
              </w:tabs>
              <w:spacing w:line="240" w:lineRule="auto"/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220" w:type="dxa"/>
            <w:vAlign w:val="center"/>
          </w:tcPr>
          <w:p w14:paraId="6C60B3E0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27B30902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6EE42699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4612CF09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20BABC35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2835C47D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115321EE">
            <w:pPr>
              <w:spacing w:line="280" w:lineRule="exact"/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1.分析设问，寻找材料关键词，交流答案</w:t>
            </w:r>
          </w:p>
          <w:p w14:paraId="5CCC8415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7C28EE0A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39CDE423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4648ECFE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2E7FF84A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1434F1A3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06799521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016EB1B0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14B883CD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1D44BF50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7A60C85B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2DC9A865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534FB4CF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5F78F39C">
            <w:pPr>
              <w:numPr>
                <w:ilvl w:val="0"/>
                <w:numId w:val="0"/>
              </w:numPr>
              <w:spacing w:line="280" w:lineRule="exact"/>
              <w:ind w:left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2.观看图片和视频</w:t>
            </w:r>
          </w:p>
          <w:p w14:paraId="5CC68EED">
            <w:pPr>
              <w:numPr>
                <w:ilvl w:val="0"/>
                <w:numId w:val="0"/>
              </w:numPr>
              <w:spacing w:line="280" w:lineRule="exact"/>
              <w:ind w:leftChars="0"/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4FAE3FF6">
            <w:pPr>
              <w:spacing w:line="280" w:lineRule="exact"/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3.换位思考可能存在的担忧</w:t>
            </w:r>
          </w:p>
          <w:p w14:paraId="093C244B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41E83C18">
            <w:pPr>
              <w:spacing w:line="280" w:lineRule="exact"/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4.仿照范例，给出回应</w:t>
            </w:r>
          </w:p>
          <w:p w14:paraId="5E1C4083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6C1E6D6A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04BCCA8E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5EF6F063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08022E5E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26F64B96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1BFB2542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324596A8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0C80005E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1A1FD294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41433A23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6423818B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1F56529A">
            <w:pPr>
              <w:spacing w:line="280" w:lineRule="exact"/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5.思考问题，讨论交流答案</w:t>
            </w:r>
          </w:p>
          <w:p w14:paraId="5D9C0AC7">
            <w:pPr>
              <w:spacing w:line="280" w:lineRule="exact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</w:pPr>
          </w:p>
          <w:p w14:paraId="720FCD37">
            <w:pPr>
              <w:spacing w:line="280" w:lineRule="exact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</w:pPr>
          </w:p>
          <w:p w14:paraId="66C596DC">
            <w:pPr>
              <w:spacing w:line="280" w:lineRule="exact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</w:pPr>
          </w:p>
          <w:p w14:paraId="7A95B40A">
            <w:pPr>
              <w:spacing w:line="280" w:lineRule="exact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</w:pPr>
          </w:p>
          <w:p w14:paraId="51B839E5">
            <w:pPr>
              <w:spacing w:line="280" w:lineRule="exact"/>
              <w:jc w:val="both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  <w:t>6.撰写方案</w:t>
            </w:r>
          </w:p>
          <w:p w14:paraId="70CE4F6C">
            <w:pPr>
              <w:spacing w:line="280" w:lineRule="exact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</w:pPr>
          </w:p>
          <w:p w14:paraId="1DFD340E">
            <w:pPr>
              <w:spacing w:line="280" w:lineRule="exact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</w:pPr>
          </w:p>
          <w:p w14:paraId="68779C1A">
            <w:pPr>
              <w:spacing w:line="280" w:lineRule="exact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</w:pPr>
          </w:p>
          <w:p w14:paraId="5990EADC">
            <w:pPr>
              <w:spacing w:line="280" w:lineRule="exact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</w:pPr>
          </w:p>
          <w:p w14:paraId="77424A1B">
            <w:pPr>
              <w:spacing w:line="280" w:lineRule="exact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</w:pPr>
          </w:p>
          <w:p w14:paraId="75D5E6B3">
            <w:pPr>
              <w:spacing w:line="280" w:lineRule="exact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</w:pPr>
          </w:p>
          <w:p w14:paraId="5EB8AAE0">
            <w:pPr>
              <w:spacing w:line="280" w:lineRule="exact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</w:pPr>
          </w:p>
          <w:p w14:paraId="738037CC">
            <w:pPr>
              <w:spacing w:line="280" w:lineRule="exact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</w:pPr>
          </w:p>
          <w:p w14:paraId="7FA9950C">
            <w:pPr>
              <w:spacing w:line="280" w:lineRule="exact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</w:pPr>
          </w:p>
          <w:p w14:paraId="107E4DC9">
            <w:pPr>
              <w:spacing w:line="280" w:lineRule="exact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620" w:type="dxa"/>
            <w:vMerge w:val="continue"/>
          </w:tcPr>
          <w:p w14:paraId="53786E19">
            <w:pPr>
              <w:spacing w:line="280" w:lineRule="exact"/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</w:pPr>
          </w:p>
        </w:tc>
      </w:tr>
      <w:tr w14:paraId="4DEC5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1776" w:type="dxa"/>
            <w:gridSpan w:val="2"/>
            <w:vAlign w:val="center"/>
          </w:tcPr>
          <w:p w14:paraId="344750FC">
            <w:pPr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课后作业</w:t>
            </w:r>
          </w:p>
        </w:tc>
        <w:tc>
          <w:tcPr>
            <w:tcW w:w="7572" w:type="dxa"/>
            <w:gridSpan w:val="2"/>
            <w:vAlign w:val="center"/>
          </w:tcPr>
          <w:p w14:paraId="09B7D961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  <w:szCs w:val="21"/>
              </w:rPr>
              <w:t>各地文旅宣传热战方酣，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21"/>
                <w:szCs w:val="21"/>
                <w:lang w:val="en-US" w:eastAsia="zh-CN"/>
              </w:rPr>
              <w:t>请你以照片、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  <w:szCs w:val="21"/>
              </w:rPr>
              <w:t>视频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21"/>
                <w:szCs w:val="21"/>
                <w:lang w:val="en-US" w:eastAsia="zh-CN"/>
              </w:rPr>
              <w:t>方式捕捉常州的文化基因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  <w:szCs w:val="21"/>
              </w:rPr>
              <w:t>，为家乡文旅添彩。</w:t>
            </w:r>
          </w:p>
        </w:tc>
        <w:tc>
          <w:tcPr>
            <w:tcW w:w="1620" w:type="dxa"/>
            <w:vMerge w:val="continue"/>
          </w:tcPr>
          <w:p w14:paraId="23F2C1B0">
            <w:pPr>
              <w:spacing w:line="280" w:lineRule="exact"/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</w:pPr>
          </w:p>
        </w:tc>
      </w:tr>
      <w:tr w14:paraId="76018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1" w:hRule="atLeast"/>
        </w:trPr>
        <w:tc>
          <w:tcPr>
            <w:tcW w:w="1776" w:type="dxa"/>
            <w:gridSpan w:val="2"/>
            <w:vAlign w:val="center"/>
          </w:tcPr>
          <w:p w14:paraId="1406AA86">
            <w:pPr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板书设计</w:t>
            </w:r>
          </w:p>
        </w:tc>
        <w:tc>
          <w:tcPr>
            <w:tcW w:w="7572" w:type="dxa"/>
            <w:gridSpan w:val="2"/>
            <w:vAlign w:val="center"/>
          </w:tcPr>
          <w:p w14:paraId="0A270F12">
            <w:pPr>
              <w:spacing w:line="280" w:lineRule="exac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  <w14:ligatures w14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-90170</wp:posOffset>
                  </wp:positionV>
                  <wp:extent cx="3639820" cy="2153285"/>
                  <wp:effectExtent l="0" t="0" r="2540" b="10795"/>
                  <wp:wrapSquare wrapText="bothSides"/>
                  <wp:docPr id="5" name="图片 4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4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39820" cy="2153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20" w:type="dxa"/>
            <w:vMerge w:val="continue"/>
          </w:tcPr>
          <w:p w14:paraId="359EA545">
            <w:pPr>
              <w:spacing w:line="280" w:lineRule="exact"/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</w:pPr>
          </w:p>
        </w:tc>
      </w:tr>
    </w:tbl>
    <w:p w14:paraId="2A3A049A">
      <w:pPr>
        <w:spacing w:line="280" w:lineRule="exact"/>
        <w:rPr>
          <w:rFonts w:hint="eastAsia" w:ascii="宋体" w:hAnsi="宋体" w:eastAsia="宋体" w:cs="宋体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ABBB14"/>
    <w:multiLevelType w:val="singleLevel"/>
    <w:tmpl w:val="90ABBB1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0C2FEA3"/>
    <w:multiLevelType w:val="singleLevel"/>
    <w:tmpl w:val="00C2FEA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U3OWMyMjFjMDU1YzczN2I3ZTUzYWNlMDM3OGJmZjEifQ=="/>
  </w:docVars>
  <w:rsids>
    <w:rsidRoot w:val="00833633"/>
    <w:rsid w:val="004A7931"/>
    <w:rsid w:val="00601005"/>
    <w:rsid w:val="0075064C"/>
    <w:rsid w:val="00833633"/>
    <w:rsid w:val="00D0527B"/>
    <w:rsid w:val="00D45CCF"/>
    <w:rsid w:val="00DC64AA"/>
    <w:rsid w:val="01B03532"/>
    <w:rsid w:val="11563C62"/>
    <w:rsid w:val="12900868"/>
    <w:rsid w:val="16B40FC8"/>
    <w:rsid w:val="179F4FAA"/>
    <w:rsid w:val="19E23FE0"/>
    <w:rsid w:val="20551D61"/>
    <w:rsid w:val="21AE0A48"/>
    <w:rsid w:val="23A747F2"/>
    <w:rsid w:val="29B01D56"/>
    <w:rsid w:val="2E0421ED"/>
    <w:rsid w:val="308233B7"/>
    <w:rsid w:val="41950B2F"/>
    <w:rsid w:val="436C596F"/>
    <w:rsid w:val="4A9A087E"/>
    <w:rsid w:val="4E16235D"/>
    <w:rsid w:val="4E70487C"/>
    <w:rsid w:val="4EA21AFA"/>
    <w:rsid w:val="51943B02"/>
    <w:rsid w:val="539E4BBE"/>
    <w:rsid w:val="55607EBF"/>
    <w:rsid w:val="5C660F3E"/>
    <w:rsid w:val="5D4E346E"/>
    <w:rsid w:val="5D6808B8"/>
    <w:rsid w:val="61960A0A"/>
    <w:rsid w:val="648C714A"/>
    <w:rsid w:val="65110961"/>
    <w:rsid w:val="65E848BE"/>
    <w:rsid w:val="69C916A5"/>
    <w:rsid w:val="6A311F2B"/>
    <w:rsid w:val="6D98425A"/>
    <w:rsid w:val="76562678"/>
    <w:rsid w:val="7A2361E7"/>
    <w:rsid w:val="7BF81ADB"/>
    <w:rsid w:val="7E227B7D"/>
    <w:rsid w:val="7F531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qFormat="1" w:unhideWhenUsed="0" w:uiPriority="0" w:semiHidden="0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1"/>
    <w:pPr>
      <w:ind w:left="120"/>
    </w:pPr>
    <w:rPr>
      <w:rFonts w:ascii="仿宋" w:hAnsi="仿宋" w:eastAsia="仿宋" w:cs="仿宋"/>
      <w:sz w:val="24"/>
      <w:szCs w:val="24"/>
    </w:rPr>
  </w:style>
  <w:style w:type="paragraph" w:styleId="3">
    <w:name w:val="toc 5"/>
    <w:basedOn w:val="1"/>
    <w:next w:val="1"/>
    <w:autoRedefine/>
    <w:qFormat/>
    <w:uiPriority w:val="0"/>
    <w:pPr>
      <w:wordWrap w:val="0"/>
      <w:spacing w:after="200" w:line="276" w:lineRule="auto"/>
      <w:ind w:left="1275"/>
    </w:pPr>
    <w:rPr>
      <w:rFonts w:ascii="宋体" w:hAnsi="宋体" w:eastAsia="Times New Roman"/>
    </w:rPr>
  </w:style>
  <w:style w:type="paragraph" w:styleId="4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5"/>
    <w:autoRedefine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2063</Words>
  <Characters>2101</Characters>
  <Lines>2</Lines>
  <Paragraphs>1</Paragraphs>
  <TotalTime>12</TotalTime>
  <ScaleCrop>false</ScaleCrop>
  <LinksUpToDate>false</LinksUpToDate>
  <CharactersWithSpaces>2148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2023-10-31T08:48:00Z</dcterms:created>
  <dc:creator>小芬 周</dc:creator>
  <cp:lastModifiedBy>shiny su</cp:lastModifiedBy>
  <dcterms:modified xsi:type="dcterms:W3CDTF">2026-02-03T00:21:53Z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39BA1695DE3D4EFDB8CC1FC27538AC1A_13</vt:lpwstr>
  </property>
  <property fmtid="{D5CDD505-2E9C-101B-9397-08002B2CF9AE}" pid="4" name="KSOTemplateDocerSaveRecord">
    <vt:lpwstr>eyJoZGlkIjoiN2YzNjBkOTgyNWQ1YTMxYzM3MzMwNWFiODNmOWIzYWMiLCJ1c2VySWQiOiI4NTUyMjY2NzkifQ==</vt:lpwstr>
  </property>
</Properties>
</file>